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42109.xml.htm"/>
      <w:bookmarkStart w:id="1" w:name="kswkform4_17833421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LEONARD THOMAS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KADANT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TECHNOLOGY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KADANT INC</w:t>
              </w:r>
            </w:hyperlink>
            <w:r>
              <w:rPr/>
              <w:t xml:space="preserve"> [ </w:t>
            </w:r>
            <w:r>
              <w:rPr>
                <w:rFonts w:ascii="Times;serif" w:hAnsi="Times;serif"/>
                <w:color w:val="0000FF"/>
                <w:sz w:val="24"/>
                <w:shd w:fill="FFFFFF" w:val="clear"/>
              </w:rPr>
              <w:t>KAI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4,770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partial vesting of a restricted stock unit award on July 4, 2026 and delivery of shares of the reporting person pursuant to the terms of a restricted stock unit award agreement dated March 11, 2026. The remainder of the shares vest in equal installments on the last day of each of the Issuer's fiscal quarters in 2026 provided the recipient continues to serve as a director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D. Krause,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3393" TargetMode="External"/><Relationship Id="rId5" Type="http://schemas.openxmlformats.org/officeDocument/2006/relationships/hyperlink" Target="http://www.sec.gov/cgi-bin/browse-edgar?action=getcompany&amp;CIK=00008863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3437</Characters>
  <CharactersWithSpaces>4015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